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83" w:rsidRPr="00876CFE" w:rsidRDefault="00D30983" w:rsidP="00D30983">
      <w:pPr>
        <w:spacing w:after="0" w:line="240" w:lineRule="auto"/>
        <w:rPr>
          <w:rFonts w:ascii="Georgia" w:hAnsi="Georgia"/>
          <w:color w:val="414141"/>
          <w:sz w:val="36"/>
          <w:szCs w:val="36"/>
          <w:shd w:val="clear" w:color="auto" w:fill="F4F0E7"/>
        </w:rPr>
      </w:pPr>
      <w:r w:rsidRPr="00876CFE">
        <w:rPr>
          <w:sz w:val="36"/>
          <w:szCs w:val="36"/>
        </w:rPr>
        <w:fldChar w:fldCharType="begin"/>
      </w:r>
      <w:r w:rsidRPr="00876CFE">
        <w:rPr>
          <w:sz w:val="36"/>
          <w:szCs w:val="36"/>
        </w:rPr>
        <w:instrText xml:space="preserve"> HYPERLINK "http://www.planetaskazok.ru/ushinskyskz" </w:instrText>
      </w:r>
      <w:r w:rsidRPr="00876CFE">
        <w:rPr>
          <w:sz w:val="36"/>
          <w:szCs w:val="36"/>
        </w:rPr>
        <w:fldChar w:fldCharType="separate"/>
      </w:r>
      <w:r w:rsidRPr="00876CFE">
        <w:rPr>
          <w:rStyle w:val="a6"/>
          <w:rFonts w:ascii="Georgia" w:hAnsi="Georgia"/>
          <w:color w:val="414141"/>
          <w:sz w:val="36"/>
          <w:szCs w:val="36"/>
          <w:shd w:val="clear" w:color="auto" w:fill="F4F0E7"/>
        </w:rPr>
        <w:t>Константин Ушинский</w:t>
      </w:r>
      <w:r w:rsidRPr="00876CFE">
        <w:rPr>
          <w:sz w:val="36"/>
          <w:szCs w:val="36"/>
        </w:rPr>
        <w:fldChar w:fldCharType="end"/>
      </w:r>
    </w:p>
    <w:p w:rsidR="00D30983" w:rsidRDefault="00D30983" w:rsidP="00D30983">
      <w:pPr>
        <w:shd w:val="clear" w:color="auto" w:fill="F4F0E7"/>
        <w:spacing w:after="0" w:line="240" w:lineRule="auto"/>
        <w:outlineLvl w:val="1"/>
        <w:rPr>
          <w:rFonts w:ascii="Georgia" w:eastAsia="Times New Roman" w:hAnsi="Georgia" w:cs="Times New Roman"/>
          <w:color w:val="303030"/>
          <w:sz w:val="30"/>
          <w:szCs w:val="30"/>
          <w:u w:val="single"/>
          <w:lang w:eastAsia="ru-RU"/>
        </w:rPr>
      </w:pPr>
    </w:p>
    <w:p w:rsidR="00D30983" w:rsidRDefault="00D30983" w:rsidP="00D30983">
      <w:pPr>
        <w:shd w:val="clear" w:color="auto" w:fill="F4F0E7"/>
        <w:spacing w:after="0" w:line="240" w:lineRule="auto"/>
        <w:outlineLvl w:val="1"/>
        <w:rPr>
          <w:rFonts w:ascii="Georgia" w:eastAsia="Times New Roman" w:hAnsi="Georgia" w:cs="Times New Roman"/>
          <w:color w:val="303030"/>
          <w:sz w:val="30"/>
          <w:szCs w:val="30"/>
          <w:u w:val="single"/>
          <w:lang w:eastAsia="ru-RU"/>
        </w:rPr>
      </w:pPr>
      <w:r w:rsidRPr="00D30983">
        <w:rPr>
          <w:rFonts w:ascii="Georgia" w:eastAsia="Times New Roman" w:hAnsi="Georgia" w:cs="Times New Roman"/>
          <w:color w:val="303030"/>
          <w:sz w:val="30"/>
          <w:szCs w:val="30"/>
          <w:u w:val="single"/>
          <w:lang w:eastAsia="ru-RU"/>
        </w:rPr>
        <w:t>Сумка почтальона (рассказ)</w:t>
      </w:r>
    </w:p>
    <w:p w:rsidR="00D30983" w:rsidRPr="00D30983" w:rsidRDefault="00D30983" w:rsidP="00D30983">
      <w:pPr>
        <w:shd w:val="clear" w:color="auto" w:fill="F4F0E7"/>
        <w:spacing w:after="0" w:line="240" w:lineRule="auto"/>
        <w:outlineLvl w:val="1"/>
        <w:rPr>
          <w:rFonts w:ascii="Georgia" w:eastAsia="Times New Roman" w:hAnsi="Georgia" w:cs="Times New Roman"/>
          <w:color w:val="303030"/>
          <w:sz w:val="30"/>
          <w:szCs w:val="30"/>
          <w:lang w:eastAsia="ru-RU"/>
        </w:rPr>
      </w:pPr>
    </w:p>
    <w:p w:rsidR="00D30983" w:rsidRPr="00D30983" w:rsidRDefault="00D30983" w:rsidP="00D30983">
      <w:pPr>
        <w:shd w:val="clear" w:color="auto" w:fill="F4F0E7"/>
        <w:spacing w:after="225" w:line="240" w:lineRule="auto"/>
        <w:jc w:val="both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41414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1353185</wp:posOffset>
            </wp:positionV>
            <wp:extent cx="3601720" cy="2200275"/>
            <wp:effectExtent l="19050" t="0" r="0" b="0"/>
            <wp:wrapTight wrapText="bothSides">
              <wp:wrapPolygon edited="0">
                <wp:start x="-114" y="0"/>
                <wp:lineTo x="-114" y="21506"/>
                <wp:lineTo x="21592" y="21506"/>
                <wp:lineTo x="21592" y="0"/>
                <wp:lineTo x="-114" y="0"/>
              </wp:wrapPolygon>
            </wp:wrapTight>
            <wp:docPr id="2" name="Рисунок 2" descr="Сумка почталь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умка почталь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Коля был добрый, но очень рассеянный мальчик. Он написал очень миленькое письмо к своей бабушке в Петербург: поздравлял ее </w:t>
      </w:r>
      <w:proofErr w:type="gramStart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с</w:t>
      </w:r>
      <w:proofErr w:type="gramEnd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Светлым праздником, описывал свою деревенскую жизнь, чему он учится, как проводит время, – словом, письмо было очень, очень миленькое; но только Коля вместо письма вложил в пакет пол-листа чистой бумаги, а письмо осталось лежать в книге, куда Коля его сунул. Пакет запечатан, адрес написан, почтовая марка приложена – и пустой </w:t>
      </w:r>
      <w:proofErr w:type="spellStart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пол-лист</w:t>
      </w:r>
      <w:proofErr w:type="spellEnd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бумаги отправился в Петербург поздравлять бабушку с праздником.</w:t>
      </w:r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Верст пятьсот проскакал Колин пакет, точно торопясь за каким-нибудь важным делом. Вот он и в Петербурге, а через несколько минут и в сумке почтальона, который бежит по улицам, звонит у подъездов и раздает письма по адресам. Но Колиному пакету не лежалось в сумке: он, как все пустые существа, был очень болтлив и любопытен.</w:t>
      </w:r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– Вы куда отправляетесь и что в вас написано? – спросил пакет Коли у своего соседа – толстого, красивого пакета из веленевой[25] бумаги, украшенного большою гербовою печатью, на которой была княжеская корона и множество украшений.</w:t>
      </w:r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 xml:space="preserve">Богатый пакет отвечал не сразу; он сначала посмотрел, с кем имеет дело, и, видя, что дерзкий, осмелившийся вступить с ним в разговор был хорошенький, глянцевитый, чистенький </w:t>
      </w:r>
      <w:proofErr w:type="spellStart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пакетец</w:t>
      </w:r>
      <w:proofErr w:type="spellEnd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, удостоил его ответа.</w:t>
      </w:r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 xml:space="preserve">– По адресу, который на мне написан, мой милый малютка, вы уже можете заключить, что я еду к очень и очень важному лицу. Представьте же себе, каково мне лежать в этой темной, </w:t>
      </w:r>
      <w:proofErr w:type="gramStart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вонючей</w:t>
      </w:r>
      <w:proofErr w:type="gramEnd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сумке, рядом с такими пакетами, каков, например, мой сосед с левой стороны. Жаль, что вы не видите этого серого, запачканного </w:t>
      </w:r>
      <w:proofErr w:type="gramStart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урода</w:t>
      </w:r>
      <w:proofErr w:type="gramEnd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, запечатанного каким-то хлебным мякишем вместо сургуча и какою-то солдатскою пуговицею вместо печати. И </w:t>
      </w:r>
      <w:proofErr w:type="gramStart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адрес-то</w:t>
      </w:r>
      <w:proofErr w:type="gramEnd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какой на нем? </w:t>
      </w:r>
      <w:proofErr w:type="spellStart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Каракульки</w:t>
      </w:r>
      <w:proofErr w:type="spellEnd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! И идет-то он куда: на Петербургскую сторону, в </w:t>
      </w:r>
      <w:proofErr w:type="spellStart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Немощеную</w:t>
      </w:r>
      <w:proofErr w:type="spellEnd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улицу, и то еще в подвал! Фи, невольно испачкаешься, лежа возле такого соседа!</w:t>
      </w:r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– Я не виноват, что нас положили рядом, – отвечал сурово солдатский пакет, – и мне, признаться, скучно лежать возле такого надутого, но пустого и глупого барина, как ты. Обертка-то твоя хороша, но что в середине? Все пустые фразы, в которых нет ни слова правды. Тот, кто писал тебя, терпеть не может того, к кому ты написан, а между тем посмотри, сколько желаний, искренних поздравлений и в конце – глубочайшее уважение и совершеннейшая преданность! А все это вздор и ложь! Нет тут ни уважения, ни преданности, и потребуй-ка от этого покорнейшего слуги какой-нибудь действительной услуги, тогда и узнаешь, чем пахнет эта услужливость и уважение.</w:t>
      </w:r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 xml:space="preserve">– </w:t>
      </w:r>
      <w:proofErr w:type="gramStart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Грубиян</w:t>
      </w:r>
      <w:proofErr w:type="gramEnd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, невежда, как ты смеешь! Я удивляюсь, как почтальон не выкинет тебя на улицу за такие дерзости! Ты посмотри только на мой герб.</w:t>
      </w:r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 xml:space="preserve">– Что герб! – отвечал грубо солдат. – Герб у тебя хорош; но под гербом-то что? Пустышка, глупые фразы! Ни одной капли правды – все ложь, гордость да </w:t>
      </w:r>
      <w:proofErr w:type="gramStart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чванство</w:t>
      </w:r>
      <w:proofErr w:type="gramEnd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!</w:t>
      </w:r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 xml:space="preserve">Гербовый пакет готов был лопнуть с досады и лопнул </w:t>
      </w:r>
      <w:proofErr w:type="gramStart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бы</w:t>
      </w:r>
      <w:proofErr w:type="gramEnd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наверное, если бы в это самое время почтальон не вытащил его из сумки и не передал раззолоченному швейцару.</w:t>
      </w:r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 xml:space="preserve">– Слава Богу! Одним </w:t>
      </w:r>
      <w:proofErr w:type="spellStart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дураком</w:t>
      </w:r>
      <w:proofErr w:type="spellEnd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меньше, – продолжал расходившийся солдатский пакет. – И это глупое, надутое животное смело еще досадовать, что лежит вместе со мною</w:t>
      </w:r>
      <w:proofErr w:type="gramStart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… Е</w:t>
      </w:r>
      <w:proofErr w:type="gramEnd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сли бы только он знал, что во мне написано!</w:t>
      </w:r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– Что же такое написано в вас? – спросил Колин пакет, очутившийся по соседству с серым пакетом, запечатанным солдатскою пуговицею.</w:t>
      </w:r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 xml:space="preserve">– Да вот что, мой любезный чистенький господинчик. Я несу известие бедной, дряхлой старушке, что сын ее, о котором она не </w:t>
      </w:r>
      <w:proofErr w:type="gramStart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слыхала</w:t>
      </w:r>
      <w:proofErr w:type="gramEnd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уже лет десять, с тех самых пор, как его взяли в рекруты, жив, здоров и скоро будет в отпуск. Правда, я запечатан плохим сургучом; но как будет дрожать рука старушки, разламывая этот сургуч! Правда, я написан </w:t>
      </w:r>
      <w:proofErr w:type="spellStart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каракульками</w:t>
      </w:r>
      <w:proofErr w:type="spellEnd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– и немудрено: меня </w:t>
      </w:r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lastRenderedPageBreak/>
        <w:t xml:space="preserve">писал солдат, выучившийся этому искусству самоучкою, писал </w:t>
      </w:r>
      <w:proofErr w:type="spellStart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куды</w:t>
      </w:r>
      <w:proofErr w:type="spellEnd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плохим пером и на самой серой бумаге; но если бы ты видел, какая теплая слеза скатилась с его усов и упала на меня! Славная слеза, я бережно несу ее матери. Я знаю, что меня ожидает славная участь: не </w:t>
      </w:r>
      <w:proofErr w:type="gramStart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то</w:t>
      </w:r>
      <w:proofErr w:type="gramEnd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что гордого барина, который, слава Богу, убрался восвояси. В него едва взглянут, а потом изорвут и бросят, сначала под стол, а потом в помойную яму. Мою же каждую </w:t>
      </w:r>
      <w:proofErr w:type="spellStart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каракульку</w:t>
      </w:r>
      <w:proofErr w:type="spellEnd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мать подарит доброю, горячею слезою, перечтет меня тысячу раз, тысячу раз прижмет к своему любящему сердцу и спрячет потом на груди, на своей доброй материнской груди. Эх, как бы поскорее принес меня этот несносный почтальон!</w:t>
      </w:r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 xml:space="preserve">– А </w:t>
      </w:r>
      <w:proofErr w:type="gramStart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вы</w:t>
      </w:r>
      <w:proofErr w:type="gramEnd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куда и с чем отправляетесь? – спросил любопытный Колин пакет, обращаясь к своему соседу с другой стороны, пакету с черной печатью.</w:t>
      </w:r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 xml:space="preserve">– По цвету моей печати, – отвечал тот, – вы видите, что я несу грустную новость. Бедный мальчик, который теперь лежит в больнице, прочтет во мне, что его отец скончался. Я так же все облито слезами, но только не радостными слезами. Меня писала дрожащая рука женщины, потерявшей своего любимого мужа, – рука матери, извещающей больного сына, что он потерял отца. Бедный Ваня! Как-то он перенесет это известие! Я воображаю, как испугается он, </w:t>
      </w:r>
      <w:proofErr w:type="spellStart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увидя</w:t>
      </w:r>
      <w:proofErr w:type="spellEnd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мою зловещую печать, как задрожит, прочтя во мне страшную новость, как упадет лицом на свою подушечку и зальется слезами. Эх, право, лучше бы мне провалиться сквозь землю, чем ехать с таким известием.</w:t>
      </w:r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 xml:space="preserve">Рука почтальона, остановившегося около какого-то учебного заведения, вытащила из сумки печальное письмо с черною печатью. У </w:t>
      </w:r>
      <w:proofErr w:type="gramStart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Колина</w:t>
      </w:r>
      <w:proofErr w:type="gramEnd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письма очутился новый сосед, и этот был уже совсем иного свойства.</w:t>
      </w:r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 xml:space="preserve">– Ха! ха! ха! – отвечал он на вопрос </w:t>
      </w:r>
      <w:proofErr w:type="gramStart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Колина</w:t>
      </w:r>
      <w:proofErr w:type="gramEnd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письма. – Если бы вы только знали, какие уморительные вещи во мне написаны! Человек, написавший меня, превеселого нрава; я знаю, что тот, кто будет читать меня, непременно захохочет; во мне все написаны пустяки, но все такие забавные пустяки!</w:t>
      </w:r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Другие письма, услышав разговор, также в него вмешались. И каждое спешило высказать, какую новость оно несет.</w:t>
      </w:r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– Я несу богатому купцу известие, что товары его проданы по высокой цене.</w:t>
      </w:r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 xml:space="preserve">– А я несу </w:t>
      </w:r>
      <w:proofErr w:type="gramStart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другому</w:t>
      </w:r>
      <w:proofErr w:type="gramEnd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, что он банкрот.</w:t>
      </w:r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– Я иду разбранить Васю, что он так давно не пишет к своим родителям.</w:t>
      </w:r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 xml:space="preserve">– Меня писал деревенский дьячок от имени Акулины </w:t>
      </w:r>
      <w:proofErr w:type="spellStart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Трифоновны</w:t>
      </w:r>
      <w:proofErr w:type="spellEnd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к ее мужу в Петербург, и я сверху донизу набито поклонами.</w:t>
      </w:r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– А во мне что ни слово, то ложь, даже совестно ехать с таким грузом, право!</w:t>
      </w:r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В разговор вмешались и повестки.</w:t>
      </w:r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– То-то обрадуется тот, кто получит меня, – сказала одна повестка.</w:t>
      </w:r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– Есть чему радоваться, – перебила другая, – ты только на десять рублей, а я на пять тысяч.</w:t>
      </w:r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– Но тот, кому я адресована, – отвечала первая, – не знает, чем разговеться в праздник, а на тебя не обратят внимания.</w:t>
      </w:r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 xml:space="preserve">– </w:t>
      </w:r>
      <w:proofErr w:type="gramStart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Обрадуется и мне молодчик, к которому я послана: прокутит он денежки в два-три дня, спустит он их все по трактирам да по кондитерским: как будто не знает, что матери, которая их посылает, стоила много труда и лишений каждая копейка в этой сотне рублей и что она даже свою маленькую дочь оставила к празднику без подарка.</w:t>
      </w:r>
      <w:proofErr w:type="gramEnd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 xml:space="preserve">Так болтали между собою в сумке почтальона повестки и письма; а он между тем бегал по улицам и равнодушно разносил по домам радость и горе, </w:t>
      </w:r>
      <w:proofErr w:type="gramStart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смех</w:t>
      </w:r>
      <w:proofErr w:type="gramEnd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и печаль, любовь и злобу, дружбу и ненависть, правду и ложь, важные известия и глупые, пустые фразы. </w:t>
      </w:r>
      <w:proofErr w:type="gramStart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Дошла</w:t>
      </w:r>
      <w:proofErr w:type="gramEnd"/>
      <w:r w:rsidRPr="00D3098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наконец очередь и до Колина письма: почтальон отдал его дворнику, дворник – горничной, горничная – старой бабушке, которая сидела у окошка и, смотря в четыре глаза, вязала чулки. Бабушка распечатала пакет, вынула пустой лист и смотрела на него с удивлением, не понимая, кто это так глупо подшутил над нею.</w:t>
      </w:r>
    </w:p>
    <w:p w:rsidR="00D30983" w:rsidRPr="00D30983" w:rsidRDefault="00D30983" w:rsidP="00D3098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-7454900</wp:posOffset>
            </wp:positionV>
            <wp:extent cx="2305050" cy="2771775"/>
            <wp:effectExtent l="19050" t="0" r="0" b="0"/>
            <wp:wrapTight wrapText="bothSides">
              <wp:wrapPolygon edited="0">
                <wp:start x="-179" y="0"/>
                <wp:lineTo x="-179" y="21526"/>
                <wp:lineTo x="21600" y="21526"/>
                <wp:lineTo x="21600" y="0"/>
                <wp:lineTo x="-179" y="0"/>
              </wp:wrapPolygon>
            </wp:wrapTight>
            <wp:docPr id="3" name="Рисунок 3" descr="Сумка почталь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умка почталь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098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414141" stroked="f"/>
        </w:pict>
      </w:r>
    </w:p>
    <w:p w:rsidR="0052435C" w:rsidRDefault="0052435C"/>
    <w:sectPr w:rsidR="0052435C" w:rsidSect="00D30983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0983"/>
    <w:rsid w:val="00351DCD"/>
    <w:rsid w:val="0052435C"/>
    <w:rsid w:val="00D3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5C"/>
  </w:style>
  <w:style w:type="paragraph" w:styleId="2">
    <w:name w:val="heading 2"/>
    <w:basedOn w:val="a"/>
    <w:link w:val="20"/>
    <w:uiPriority w:val="9"/>
    <w:qFormat/>
    <w:rsid w:val="00D30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98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309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2017-02-03T18:16:00Z</cp:lastPrinted>
  <dcterms:created xsi:type="dcterms:W3CDTF">2017-02-03T18:04:00Z</dcterms:created>
  <dcterms:modified xsi:type="dcterms:W3CDTF">2017-02-03T18:23:00Z</dcterms:modified>
</cp:coreProperties>
</file>