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E8" w:rsidRPr="001641E8" w:rsidRDefault="001641E8" w:rsidP="001641E8">
      <w:pPr>
        <w:pStyle w:val="Default"/>
        <w:rPr>
          <w:color w:val="17365D" w:themeColor="text2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1578CF" wp14:editId="07C861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860" cy="10740788"/>
            <wp:effectExtent l="0" t="0" r="0" b="0"/>
            <wp:wrapNone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5000"/>
                              </a14:imgEffect>
                              <a14:imgEffect>
                                <a14:colorTemperature colorTemp="6750"/>
                              </a14:imgEffect>
                              <a14:imgEffect>
                                <a14:saturation sat="1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128" cy="107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9D1" w:rsidRDefault="001641E8" w:rsidP="001641E8">
      <w:pPr>
        <w:pStyle w:val="Default"/>
        <w:rPr>
          <w:color w:val="17365D" w:themeColor="text2" w:themeShade="BF"/>
        </w:rPr>
      </w:pPr>
      <w:r w:rsidRPr="001641E8">
        <w:rPr>
          <w:color w:val="17365D" w:themeColor="text2" w:themeShade="BF"/>
        </w:rPr>
        <w:t xml:space="preserve"> </w:t>
      </w:r>
    </w:p>
    <w:p w:rsidR="001641E8" w:rsidRPr="001641E8" w:rsidRDefault="001641E8" w:rsidP="00B749D1">
      <w:pPr>
        <w:pStyle w:val="Default"/>
        <w:jc w:val="center"/>
        <w:rPr>
          <w:color w:val="17365D" w:themeColor="text2" w:themeShade="BF"/>
          <w:sz w:val="40"/>
          <w:szCs w:val="40"/>
        </w:rPr>
      </w:pPr>
      <w:r w:rsidRPr="001641E8">
        <w:rPr>
          <w:b/>
          <w:bCs/>
          <w:i/>
          <w:iCs/>
          <w:color w:val="17365D" w:themeColor="text2" w:themeShade="BF"/>
          <w:sz w:val="40"/>
          <w:szCs w:val="40"/>
        </w:rPr>
        <w:t>Консультация для родителей</w:t>
      </w:r>
    </w:p>
    <w:p w:rsidR="00B749D1" w:rsidRPr="00B749D1" w:rsidRDefault="00B749D1" w:rsidP="001641E8">
      <w:pPr>
        <w:pStyle w:val="Default"/>
        <w:jc w:val="center"/>
        <w:rPr>
          <w:b/>
          <w:bCs/>
          <w:i/>
          <w:iCs/>
          <w:color w:val="365F91" w:themeColor="accent1" w:themeShade="BF"/>
          <w:sz w:val="52"/>
          <w:szCs w:val="96"/>
        </w:rPr>
      </w:pPr>
    </w:p>
    <w:p w:rsidR="00B749D1" w:rsidRDefault="001641E8" w:rsidP="001641E8">
      <w:pPr>
        <w:pStyle w:val="Default"/>
        <w:jc w:val="center"/>
        <w:rPr>
          <w:b/>
          <w:bCs/>
          <w:i/>
          <w:iCs/>
          <w:color w:val="365F91" w:themeColor="accent1" w:themeShade="BF"/>
          <w:sz w:val="72"/>
          <w:szCs w:val="96"/>
        </w:rPr>
      </w:pPr>
      <w:r w:rsidRPr="00B749D1">
        <w:rPr>
          <w:b/>
          <w:bCs/>
          <w:i/>
          <w:iCs/>
          <w:color w:val="365F91" w:themeColor="accent1" w:themeShade="BF"/>
          <w:sz w:val="72"/>
          <w:szCs w:val="96"/>
        </w:rPr>
        <w:t>Рекомендации логопеда</w:t>
      </w:r>
    </w:p>
    <w:p w:rsidR="009D5951" w:rsidRPr="00B749D1" w:rsidRDefault="00B749D1" w:rsidP="00B749D1">
      <w:pPr>
        <w:pStyle w:val="Default"/>
        <w:jc w:val="center"/>
        <w:rPr>
          <w:b/>
          <w:bCs/>
          <w:i/>
          <w:iCs/>
          <w:color w:val="365F91" w:themeColor="accent1" w:themeShade="BF"/>
          <w:sz w:val="72"/>
          <w:szCs w:val="96"/>
        </w:rPr>
      </w:pPr>
      <w:r>
        <w:rPr>
          <w:b/>
          <w:bCs/>
          <w:i/>
          <w:iCs/>
          <w:color w:val="365F91" w:themeColor="accent1" w:themeShade="BF"/>
          <w:sz w:val="72"/>
          <w:szCs w:val="96"/>
        </w:rPr>
        <w:t>н</w:t>
      </w:r>
      <w:r w:rsidR="001641E8" w:rsidRPr="00B749D1">
        <w:rPr>
          <w:b/>
          <w:bCs/>
          <w:i/>
          <w:iCs/>
          <w:color w:val="365F91" w:themeColor="accent1" w:themeShade="BF"/>
          <w:sz w:val="72"/>
          <w:szCs w:val="96"/>
        </w:rPr>
        <w:t>а</w:t>
      </w:r>
      <w:r>
        <w:rPr>
          <w:b/>
          <w:bCs/>
          <w:i/>
          <w:iCs/>
          <w:color w:val="365F91" w:themeColor="accent1" w:themeShade="BF"/>
          <w:sz w:val="72"/>
          <w:szCs w:val="96"/>
        </w:rPr>
        <w:t xml:space="preserve"> </w:t>
      </w:r>
      <w:r w:rsidR="001641E8" w:rsidRPr="00B749D1">
        <w:rPr>
          <w:b/>
          <w:bCs/>
          <w:i/>
          <w:iCs/>
          <w:color w:val="365F91" w:themeColor="accent1" w:themeShade="BF"/>
          <w:sz w:val="72"/>
          <w:szCs w:val="96"/>
        </w:rPr>
        <w:t>Л</w:t>
      </w:r>
      <w:r w:rsidR="001641E8" w:rsidRPr="00B749D1">
        <w:rPr>
          <w:b/>
          <w:bCs/>
          <w:i/>
          <w:iCs/>
          <w:color w:val="365F91" w:themeColor="accent1" w:themeShade="BF"/>
          <w:sz w:val="72"/>
          <w:szCs w:val="96"/>
        </w:rPr>
        <w:t>ето</w:t>
      </w:r>
    </w:p>
    <w:p w:rsidR="00B749D1" w:rsidRDefault="00B749D1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9D1" w:rsidRPr="001641E8" w:rsidRDefault="00B749D1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1E8">
        <w:rPr>
          <w:rFonts w:ascii="Times New Roman" w:hAnsi="Times New Roman" w:cs="Times New Roman"/>
          <w:color w:val="000000"/>
          <w:sz w:val="28"/>
          <w:szCs w:val="28"/>
        </w:rPr>
        <w:t xml:space="preserve">Лето для детей – это долгожданный праздник. Полноценное лето способно обеспечить детям запас энергии на весь будущий год. Это значит, что в летний период обязательно должны быть и новые впечатления, и общение со сверстниками, и правильное питание, и закаливающие процедуры. </w:t>
      </w:r>
    </w:p>
    <w:p w:rsidR="00B749D1" w:rsidRPr="001641E8" w:rsidRDefault="00B749D1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1E8">
        <w:rPr>
          <w:rFonts w:ascii="Times New Roman" w:hAnsi="Times New Roman" w:cs="Times New Roman"/>
          <w:color w:val="000000"/>
          <w:sz w:val="28"/>
          <w:szCs w:val="28"/>
        </w:rPr>
        <w:t xml:space="preserve">В то же время нельзя забывать о закреплении в памяти ребенка приобретенных в течение учебного года знаний и навыков. Самый продуктивный метод повторения пройденного материала – включить полученные за год знания и умения в рамки занимательных игр. Не надо заставлять ребенка летом заниматься специально. Только игра и живое непосредственное общение! Вот несколько советов и подборка игр, которые помогут понять принципы летнего «обучения». </w:t>
      </w:r>
    </w:p>
    <w:p w:rsidR="00B749D1" w:rsidRDefault="00B749D1" w:rsidP="00B749D1">
      <w:pPr>
        <w:tabs>
          <w:tab w:val="left" w:pos="10080"/>
        </w:tabs>
        <w:rPr>
          <w:b/>
          <w:bCs/>
          <w:i/>
          <w:iCs/>
          <w:color w:val="365F91" w:themeColor="accent1" w:themeShade="BF"/>
          <w:sz w:val="96"/>
          <w:szCs w:val="96"/>
        </w:rPr>
      </w:pPr>
      <w:r>
        <w:rPr>
          <w:b/>
          <w:bCs/>
          <w:i/>
          <w:iCs/>
          <w:color w:val="365F91" w:themeColor="accent1" w:themeShade="BF"/>
          <w:sz w:val="96"/>
          <w:szCs w:val="96"/>
        </w:rPr>
        <w:tab/>
      </w:r>
    </w:p>
    <w:p w:rsidR="00B749D1" w:rsidRDefault="00B749D1" w:rsidP="001641E8">
      <w:pPr>
        <w:jc w:val="center"/>
        <w:rPr>
          <w:b/>
          <w:bCs/>
          <w:i/>
          <w:iCs/>
          <w:color w:val="365F91" w:themeColor="accent1" w:themeShade="BF"/>
          <w:sz w:val="96"/>
          <w:szCs w:val="96"/>
        </w:rPr>
      </w:pPr>
    </w:p>
    <w:p w:rsidR="00B749D1" w:rsidRDefault="00B749D1" w:rsidP="001641E8">
      <w:pPr>
        <w:jc w:val="center"/>
        <w:rPr>
          <w:b/>
          <w:bCs/>
          <w:i/>
          <w:iCs/>
          <w:color w:val="365F91" w:themeColor="accent1" w:themeShade="BF"/>
          <w:sz w:val="96"/>
          <w:szCs w:val="96"/>
        </w:rPr>
      </w:pPr>
    </w:p>
    <w:p w:rsidR="00B749D1" w:rsidRDefault="00B749D1" w:rsidP="001641E8">
      <w:pPr>
        <w:jc w:val="center"/>
        <w:rPr>
          <w:b/>
          <w:bCs/>
          <w:i/>
          <w:iCs/>
          <w:color w:val="365F91" w:themeColor="accent1" w:themeShade="BF"/>
          <w:sz w:val="96"/>
          <w:szCs w:val="96"/>
        </w:rPr>
      </w:pPr>
    </w:p>
    <w:p w:rsidR="00B749D1" w:rsidRDefault="00B749D1" w:rsidP="001641E8">
      <w:pPr>
        <w:jc w:val="center"/>
        <w:rPr>
          <w:b/>
          <w:bCs/>
          <w:i/>
          <w:iCs/>
          <w:color w:val="365F91" w:themeColor="accent1" w:themeShade="BF"/>
          <w:sz w:val="96"/>
          <w:szCs w:val="96"/>
        </w:rPr>
      </w:pPr>
    </w:p>
    <w:p w:rsidR="00B749D1" w:rsidRDefault="00B749D1" w:rsidP="001641E8">
      <w:pPr>
        <w:jc w:val="center"/>
        <w:rPr>
          <w:b/>
          <w:bCs/>
          <w:i/>
          <w:iCs/>
          <w:color w:val="365F91" w:themeColor="accent1" w:themeShade="BF"/>
          <w:sz w:val="96"/>
          <w:szCs w:val="96"/>
        </w:rPr>
      </w:pPr>
    </w:p>
    <w:p w:rsidR="001641E8" w:rsidRDefault="001641E8" w:rsidP="00B749D1">
      <w:pPr>
        <w:ind w:left="567" w:firstLine="567"/>
        <w:jc w:val="center"/>
        <w:rPr>
          <w:color w:val="365F91" w:themeColor="accent1" w:themeShade="BF"/>
        </w:rPr>
      </w:pPr>
    </w:p>
    <w:p w:rsidR="00B749D1" w:rsidRDefault="00B749D1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1641E8">
        <w:rPr>
          <w:rFonts w:ascii="Times New Roman" w:hAnsi="Times New Roman" w:cs="Times New Roman"/>
          <w:b/>
          <w:color w:val="000000"/>
          <w:sz w:val="28"/>
          <w:szCs w:val="26"/>
        </w:rPr>
        <w:t>Развитие речи</w:t>
      </w:r>
    </w:p>
    <w:p w:rsidR="00B749D1" w:rsidRDefault="00B749D1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1. </w:t>
      </w:r>
      <w:proofErr w:type="gramStart"/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Игры с мячом «Съедобное – несъедобное», «Живое – неживое», «Я знаю 5 названий (имен) …», «Наоборот» (на слова с противоположным значением: высокий – низкий, легкий – тяжелый) - помогают отрабатывать ритм, скорость реакции, умение думать и говорить одновременно, увеличивают словарный запас ребенка. </w:t>
      </w:r>
      <w:proofErr w:type="gramEnd"/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2. Игры в слова. 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 К таким играм можно отнести: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- какими словами, красками можно описать время года;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- назови слово-предмет, слово-действие, слова-ассоциации, слово-цвет, только весёлые слова;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- расскажи о </w:t>
      </w:r>
      <w:proofErr w:type="gramStart"/>
      <w:r w:rsidRPr="001641E8">
        <w:rPr>
          <w:rFonts w:ascii="Times New Roman" w:hAnsi="Times New Roman" w:cs="Times New Roman"/>
          <w:color w:val="000000"/>
          <w:sz w:val="24"/>
          <w:szCs w:val="26"/>
        </w:rPr>
        <w:t>предмете</w:t>
      </w:r>
      <w:proofErr w:type="gramEnd"/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: какой он (назови как можно больше прилагательных): яблоко какое? – зеленое, большое, твердое, сочное, душистое; </w:t>
      </w:r>
    </w:p>
    <w:p w:rsidR="00B749D1" w:rsidRDefault="001641E8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- что он может делать (назови как можно больше глаголов): цветок что делает? - растет, цветет, распускается, вянет и т.д. </w:t>
      </w:r>
    </w:p>
    <w:p w:rsidR="00B749D1" w:rsidRDefault="001641E8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3. Играйте в слова, где изменяется только один звук: почка - дочка - точка - кочка… </w:t>
      </w:r>
    </w:p>
    <w:p w:rsidR="00B749D1" w:rsidRDefault="001641E8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4. «Найди ошибку в предложении». </w:t>
      </w:r>
      <w:proofErr w:type="gramStart"/>
      <w:r w:rsidRPr="001641E8">
        <w:rPr>
          <w:rFonts w:ascii="Times New Roman" w:hAnsi="Times New Roman" w:cs="Times New Roman"/>
          <w:color w:val="000000"/>
          <w:sz w:val="24"/>
          <w:szCs w:val="26"/>
        </w:rPr>
        <w:t>( В лес растут грибы.</w:t>
      </w:r>
      <w:proofErr w:type="gramEnd"/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proofErr w:type="gramStart"/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Шишки растут… ёлке.) </w:t>
      </w:r>
      <w:proofErr w:type="gramEnd"/>
    </w:p>
    <w:p w:rsidR="001641E8" w:rsidRPr="00B749D1" w:rsidRDefault="001641E8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B749D1">
        <w:rPr>
          <w:rFonts w:ascii="Times New Roman" w:hAnsi="Times New Roman" w:cs="Times New Roman"/>
          <w:color w:val="000000"/>
          <w:sz w:val="24"/>
          <w:szCs w:val="26"/>
        </w:rPr>
        <w:t xml:space="preserve">5. Учите ребёнка составлять рассказ по картинке. </w:t>
      </w:r>
      <w:proofErr w:type="gramStart"/>
      <w:r w:rsidRPr="00B749D1">
        <w:rPr>
          <w:rFonts w:ascii="Times New Roman" w:hAnsi="Times New Roman" w:cs="Times New Roman"/>
          <w:color w:val="000000"/>
          <w:sz w:val="24"/>
          <w:szCs w:val="26"/>
        </w:rPr>
        <w:t>Объясните, что рассказ состоит из начала (короткого, как утро), середины (длинной, как день) и конца (короткого, как вечер).</w:t>
      </w:r>
      <w:proofErr w:type="gramEnd"/>
      <w:r w:rsidRPr="00B749D1">
        <w:rPr>
          <w:b/>
          <w:bCs/>
          <w:i/>
          <w:iCs/>
          <w:sz w:val="24"/>
          <w:szCs w:val="26"/>
        </w:rPr>
        <w:t xml:space="preserve"> </w:t>
      </w:r>
      <w:r w:rsidRPr="00B749D1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Развитие мелкой моторики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· Собирать, перебирать ягоды;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· Полоть грядки;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proofErr w:type="gramStart"/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· Выкладывать рисунки из камней, шишек, спичек, круп); </w:t>
      </w:r>
      <w:proofErr w:type="gramEnd"/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· Играть с глиной, мокрым песком;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· Играть с мячами и мячиками (бросать, ловить, бить в цель)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· Бросать и ловить летающие тарелочки.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· Собирать мозаики, конструкторы, паззлы;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· Перебирать крупы;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· Играть с пальчиками (народные игры типа «Сорока»);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· Раскрашивать раскраски цветными карандашами;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· Складывать простые игрушки из бумаги (оригами);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· Вышивать (крупным крестиком);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· Завинчивать гайки (игрушечные и настоящие);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· Плести из бисера;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· Лепить из пластилина, пластика, теста. </w:t>
      </w:r>
    </w:p>
    <w:p w:rsidR="00B749D1" w:rsidRDefault="00B749D1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Чаще читайте ребенку вслух. </w:t>
      </w:r>
    </w:p>
    <w:p w:rsidR="00B749D1" w:rsidRDefault="00B749D1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bookmarkStart w:id="0" w:name="_GoBack"/>
      <w:bookmarkEnd w:id="0"/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Это сближает ребенка и взрослого, развивает слуховое внимание, вызывает у ребенка желание научиться читать, создает условия для дальнейшего грамотного письма.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Рассматриваете ли вы картинку, читаете ли книгу, слушаете ли сказку - обращайте внимание ребёнка на редко встречающиеся в бытовых разговорах обороты речи, спрашивайте, что значит то или иное слово.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Станьте ребенку другом и помощником в достижении общей цели. С этой непростой задачей мы справимся только при совместных усилиях, упорстве и оптимизме.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Родители должны помнить: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1. Принуждать ребенка заниматься нельзя, необходимо заинтересовать его.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2. Занятия должны проходить в виде игры, к следующему упражнению переходить, лишь усвоив предыдущее </w:t>
      </w:r>
    </w:p>
    <w:p w:rsidR="001641E8" w:rsidRPr="00B749D1" w:rsidRDefault="001641E8" w:rsidP="00B749D1">
      <w:pPr>
        <w:pStyle w:val="Default"/>
        <w:ind w:left="567" w:right="566" w:firstLine="567"/>
        <w:jc w:val="both"/>
        <w:rPr>
          <w:rFonts w:ascii="Times New Roman" w:hAnsi="Times New Roman" w:cs="Times New Roman"/>
          <w:szCs w:val="26"/>
        </w:rPr>
      </w:pPr>
      <w:r w:rsidRPr="00B749D1">
        <w:rPr>
          <w:rFonts w:ascii="Times New Roman" w:hAnsi="Times New Roman" w:cs="Times New Roman"/>
          <w:szCs w:val="26"/>
        </w:rPr>
        <w:t>3.</w:t>
      </w:r>
      <w:r w:rsidRPr="00B749D1">
        <w:rPr>
          <w:szCs w:val="26"/>
        </w:rPr>
        <w:t xml:space="preserve"> </w:t>
      </w:r>
      <w:r w:rsidRPr="00B749D1">
        <w:rPr>
          <w:rFonts w:ascii="Times New Roman" w:hAnsi="Times New Roman" w:cs="Times New Roman"/>
          <w:szCs w:val="26"/>
        </w:rPr>
        <w:t xml:space="preserve">Не фиксировать внимание на ошибках, а тактично исправить ребенка </w:t>
      </w:r>
    </w:p>
    <w:p w:rsidR="001641E8" w:rsidRPr="001641E8" w:rsidRDefault="001641E8" w:rsidP="00B749D1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4. Постоянно контролировать речь детей, учить </w:t>
      </w:r>
      <w:proofErr w:type="gramStart"/>
      <w:r w:rsidRPr="001641E8">
        <w:rPr>
          <w:rFonts w:ascii="Times New Roman" w:hAnsi="Times New Roman" w:cs="Times New Roman"/>
          <w:color w:val="000000"/>
          <w:sz w:val="24"/>
          <w:szCs w:val="26"/>
        </w:rPr>
        <w:t>правильно</w:t>
      </w:r>
      <w:proofErr w:type="gramEnd"/>
      <w:r w:rsidRPr="001641E8">
        <w:rPr>
          <w:rFonts w:ascii="Times New Roman" w:hAnsi="Times New Roman" w:cs="Times New Roman"/>
          <w:color w:val="000000"/>
          <w:sz w:val="24"/>
          <w:szCs w:val="26"/>
        </w:rPr>
        <w:t xml:space="preserve"> произносить звуки в словах, фразах. </w:t>
      </w:r>
    </w:p>
    <w:p w:rsidR="001641E8" w:rsidRPr="00B749D1" w:rsidRDefault="001641E8" w:rsidP="00B749D1">
      <w:pPr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B749D1">
        <w:rPr>
          <w:rFonts w:ascii="Times New Roman" w:hAnsi="Times New Roman" w:cs="Times New Roman"/>
          <w:color w:val="000000"/>
          <w:sz w:val="24"/>
          <w:szCs w:val="26"/>
        </w:rPr>
        <w:t>5. Не требовать от ребенка называть или говорить то, что ему в данный момент не доступно.</w:t>
      </w:r>
    </w:p>
    <w:p w:rsidR="001641E8" w:rsidRDefault="001641E8" w:rsidP="001641E8">
      <w:pPr>
        <w:jc w:val="center"/>
        <w:rPr>
          <w:color w:val="365F91" w:themeColor="accent1" w:themeShade="BF"/>
        </w:rPr>
      </w:pPr>
    </w:p>
    <w:sectPr w:rsidR="001641E8" w:rsidSect="001641E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E8"/>
    <w:rsid w:val="001641E8"/>
    <w:rsid w:val="004108A4"/>
    <w:rsid w:val="009D5951"/>
    <w:rsid w:val="00B7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1E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1E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Овик</dc:creator>
  <cp:lastModifiedBy>Овик</cp:lastModifiedBy>
  <cp:revision>1</cp:revision>
  <cp:lastPrinted>2020-06-15T16:58:00Z</cp:lastPrinted>
  <dcterms:created xsi:type="dcterms:W3CDTF">2020-06-15T16:40:00Z</dcterms:created>
  <dcterms:modified xsi:type="dcterms:W3CDTF">2020-06-15T16:58:00Z</dcterms:modified>
</cp:coreProperties>
</file>