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25" w:rsidRPr="00433125" w:rsidRDefault="00433125" w:rsidP="00433125">
      <w:pPr>
        <w:jc w:val="center"/>
        <w:rPr>
          <w:sz w:val="28"/>
          <w:szCs w:val="28"/>
        </w:rPr>
      </w:pPr>
      <w:r w:rsidRPr="00433125">
        <w:rPr>
          <w:noProof/>
          <w:sz w:val="28"/>
          <w:szCs w:val="28"/>
        </w:rPr>
        <w:drawing>
          <wp:inline distT="0" distB="0" distL="0" distR="0">
            <wp:extent cx="44005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125" w:rsidRPr="00B37159" w:rsidRDefault="00B37159" w:rsidP="00B37159">
      <w:pPr>
        <w:jc w:val="center"/>
        <w:rPr>
          <w:b/>
          <w:sz w:val="28"/>
          <w:szCs w:val="28"/>
        </w:rPr>
      </w:pPr>
      <w:r w:rsidRPr="00B37159">
        <w:rPr>
          <w:b/>
          <w:sz w:val="28"/>
          <w:szCs w:val="28"/>
        </w:rPr>
        <w:t>Формирование конструктивных отношений в системе «родители – ребенок»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>Уважаемые родители! Помните</w:t>
      </w:r>
      <w:r w:rsidRPr="00433125">
        <w:rPr>
          <w:sz w:val="28"/>
          <w:szCs w:val="28"/>
        </w:rPr>
        <w:t>, что многие из тех установок, которые они получают от вас, в дальнейшем определяет их поведение. Не говорите своему ребёнку того, чего бы вы ему на самом  деле не желали.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>Помните</w:t>
      </w:r>
      <w:r w:rsidRPr="00433125">
        <w:rPr>
          <w:sz w:val="28"/>
          <w:szCs w:val="28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>Помните</w:t>
      </w:r>
      <w:r w:rsidRPr="00433125">
        <w:rPr>
          <w:sz w:val="28"/>
          <w:szCs w:val="28"/>
        </w:rPr>
        <w:t>, нужно адекватно реагировать на проступки детей: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    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    не сравнивайте ребёнка с другими детьми, например: «Сынок, посмотри, какой Миша молодец».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>Помните</w:t>
      </w:r>
      <w:r w:rsidRPr="00433125">
        <w:rPr>
          <w:sz w:val="28"/>
          <w:szCs w:val="28"/>
        </w:rPr>
        <w:t>, чтобы правильно организовать взаимоотношения детьми в процессе общения, необходимо преодолевать: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 xml:space="preserve">– </w:t>
      </w:r>
      <w:r w:rsidRPr="00433125">
        <w:rPr>
          <w:sz w:val="28"/>
          <w:szCs w:val="28"/>
        </w:rPr>
        <w:softHyphen/>
      </w:r>
      <w:r w:rsidRPr="00433125">
        <w:rPr>
          <w:sz w:val="28"/>
          <w:szCs w:val="28"/>
        </w:rPr>
        <w:softHyphen/>
      </w:r>
      <w:r w:rsidRPr="00433125">
        <w:rPr>
          <w:sz w:val="28"/>
          <w:szCs w:val="28"/>
        </w:rPr>
        <w:softHyphen/>
      </w:r>
      <w:r w:rsidRPr="00433125">
        <w:rPr>
          <w:sz w:val="28"/>
          <w:szCs w:val="28"/>
        </w:rPr>
        <w:softHyphen/>
      </w:r>
      <w:r w:rsidRPr="00433125">
        <w:rPr>
          <w:sz w:val="28"/>
          <w:szCs w:val="28"/>
        </w:rPr>
        <w:softHyphen/>
        <w:t>барьер занятости (вы постоянно заняты работой, домашними делами);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барьер взрослости (вы не чувствуете переживания ребёнка, не понимаете его потребности);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барьер «воспитательных традиций» (вы не учитываете изменившиеся ситуации воспитания и уровень развития ребёнка, пытаясь продублировать педагогические воздействия собственных родителей);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барьер «дидактизма» (вы постоянно пытаетесь поучать детей).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>Совершенствуйте</w:t>
      </w:r>
      <w:r w:rsidRPr="00433125">
        <w:rPr>
          <w:sz w:val="28"/>
          <w:szCs w:val="28"/>
        </w:rPr>
        <w:t xml:space="preserve"> коммуникативные умения ваших детей: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если ребёнок забывает говорить речевые этикетные формулы (приветствия, прощания, благодарности), то напомните ему об этом, например: «Сынок, поздоровайся с тётей» и т.д.;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для развития умения устанавливать контакт с собеседником предложите детям игровую ситуацию;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для развития умения понимать настроение и чувства другого предложите ребёнку понаблюдать за кем-либо из родственников, например: «Посмотри внимательно на маму. Как ты думаешь, какое у неё настроение? (Грустное.) Давай придумаем, как её можно развеселить»;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 xml:space="preserve">–    для развития у детей чувства </w:t>
      </w:r>
      <w:proofErr w:type="spellStart"/>
      <w:r w:rsidRPr="00433125">
        <w:rPr>
          <w:sz w:val="28"/>
          <w:szCs w:val="28"/>
        </w:rPr>
        <w:t>эмпатии</w:t>
      </w:r>
      <w:proofErr w:type="spellEnd"/>
      <w:r w:rsidRPr="00433125">
        <w:rPr>
          <w:sz w:val="28"/>
          <w:szCs w:val="28"/>
        </w:rPr>
        <w:t xml:space="preserve"> используйте сюжеты сказок. Попытайтесь узнать у детей: «Что хорошего в сказке? Есть ли хорошие герои? Назови. Есть ли </w:t>
      </w:r>
      <w:proofErr w:type="gramStart"/>
      <w:r w:rsidRPr="00433125">
        <w:rPr>
          <w:sz w:val="28"/>
          <w:szCs w:val="28"/>
        </w:rPr>
        <w:t>плохие</w:t>
      </w:r>
      <w:proofErr w:type="gramEnd"/>
      <w:r w:rsidRPr="00433125">
        <w:rPr>
          <w:sz w:val="28"/>
          <w:szCs w:val="28"/>
        </w:rPr>
        <w:t>? Кто они? А почему они плохие? Что хорошего может произойти со сказочными героями?»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 xml:space="preserve">Старайтесь </w:t>
      </w:r>
      <w:r w:rsidRPr="00433125">
        <w:rPr>
          <w:sz w:val="28"/>
          <w:szCs w:val="28"/>
        </w:rPr>
        <w:t>читать и всегда обсуждать сказки, опираясь на такие вопросы: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Кто из героев больше всего понравился?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lastRenderedPageBreak/>
        <w:t>На кого хочется быть похожим?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На кого из друзей похож персонаж?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Кого бы ты хотел похвалить в этой сказке?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Кто самый добрый? Почему?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b/>
          <w:bCs/>
          <w:sz w:val="28"/>
          <w:szCs w:val="28"/>
        </w:rPr>
        <w:t xml:space="preserve">Предложите </w:t>
      </w:r>
      <w:r w:rsidRPr="00433125">
        <w:rPr>
          <w:sz w:val="28"/>
          <w:szCs w:val="28"/>
        </w:rPr>
        <w:t>детям самим сочинить сказку: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а) «сказка по-новому» – за основу берётся старая сказка, но детям предлагается наделить героев противоположными качествами (лиса становится послушной; заяц хитрым…);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б) «салат из сказок» – соединяются несколько сказок в одну (</w:t>
      </w:r>
      <w:proofErr w:type="spellStart"/>
      <w:r w:rsidRPr="00433125">
        <w:rPr>
          <w:sz w:val="28"/>
          <w:szCs w:val="28"/>
        </w:rPr>
        <w:t>Кащей</w:t>
      </w:r>
      <w:proofErr w:type="spellEnd"/>
      <w:r w:rsidRPr="00433125">
        <w:rPr>
          <w:sz w:val="28"/>
          <w:szCs w:val="28"/>
        </w:rPr>
        <w:t xml:space="preserve"> встречает зайчика и отправляется в избушку к Бабе Яге, где Иванушка играется с яблочками). Вариантов переплетений может быть множество, главное – не забывать о первых героях;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в) «сказка – калька» – главные герои сказки остаются, но попадают в другие обстоятельства – фантастические, невероятные («лиса и заяц обитают на летающей тарелке; Золушка живёт в девятиэтажном доме» и т.д.);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 xml:space="preserve">г) «продолжи сказку, придумай ей конец» (если бы петух не выгнал лису из избушки; если бы Иван-Царевич не победил </w:t>
      </w:r>
      <w:proofErr w:type="spellStart"/>
      <w:r w:rsidRPr="00433125">
        <w:rPr>
          <w:sz w:val="28"/>
          <w:szCs w:val="28"/>
        </w:rPr>
        <w:t>Кащея</w:t>
      </w:r>
      <w:proofErr w:type="spellEnd"/>
      <w:r w:rsidRPr="00433125">
        <w:rPr>
          <w:sz w:val="28"/>
          <w:szCs w:val="28"/>
        </w:rPr>
        <w:t xml:space="preserve">; если бы </w:t>
      </w:r>
      <w:proofErr w:type="spellStart"/>
      <w:r w:rsidRPr="00433125">
        <w:rPr>
          <w:sz w:val="28"/>
          <w:szCs w:val="28"/>
        </w:rPr>
        <w:t>Алёнушка</w:t>
      </w:r>
      <w:proofErr w:type="spellEnd"/>
      <w:r w:rsidRPr="00433125">
        <w:rPr>
          <w:sz w:val="28"/>
          <w:szCs w:val="28"/>
        </w:rPr>
        <w:t xml:space="preserve"> не смогла спасти своего братца и т.п.).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 xml:space="preserve">Предложенные  практические рекомендации  ориентированы </w:t>
      </w:r>
      <w:proofErr w:type="gramStart"/>
      <w:r w:rsidRPr="00433125">
        <w:rPr>
          <w:sz w:val="28"/>
          <w:szCs w:val="28"/>
        </w:rPr>
        <w:t>на</w:t>
      </w:r>
      <w:proofErr w:type="gramEnd"/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 xml:space="preserve">– снижение симбиотической зависимости ребенка </w:t>
      </w:r>
      <w:r>
        <w:rPr>
          <w:sz w:val="28"/>
          <w:szCs w:val="28"/>
        </w:rPr>
        <w:t xml:space="preserve"> </w:t>
      </w:r>
      <w:r w:rsidRPr="00433125">
        <w:rPr>
          <w:sz w:val="28"/>
          <w:szCs w:val="28"/>
        </w:rPr>
        <w:t>от матери с целью нормализации отношений с другими членами семьи;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включение членов семьи в психолого-педагогический процесс.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Таким образом, разработанные практические рекомендации, направленные на формирование конструктивных отношени</w:t>
      </w:r>
      <w:r>
        <w:rPr>
          <w:sz w:val="28"/>
          <w:szCs w:val="28"/>
        </w:rPr>
        <w:t>й в системе «родители – ребенок</w:t>
      </w:r>
      <w:r w:rsidRPr="00433125">
        <w:rPr>
          <w:sz w:val="28"/>
          <w:szCs w:val="28"/>
        </w:rPr>
        <w:t>» позитивно изменяют характер взаимодействия ребенка в семейном коллективе. Значимыми являются и такие данные: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 – коррекция недостатков родительского отношения позволила установить теплый эмоциональный фон взаимодействия с ребенком, наметить конструктивные модели родительского поведения;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 w:rsidRPr="00433125">
        <w:rPr>
          <w:sz w:val="28"/>
          <w:szCs w:val="28"/>
        </w:rPr>
        <w:t>– сплочение родительской группы, вследствие осознания общности проблем детей и стремления к их разрешению, оказывает существенное влияние на гармонизацию сфер внутрисемейных отношений и отношений между семьей и внешним окружением.</w:t>
      </w:r>
    </w:p>
    <w:p w:rsidR="002D5CE5" w:rsidRDefault="002D5CE5" w:rsidP="00433125">
      <w:pPr>
        <w:jc w:val="both"/>
        <w:rPr>
          <w:sz w:val="28"/>
          <w:szCs w:val="28"/>
        </w:rPr>
      </w:pPr>
    </w:p>
    <w:p w:rsidR="00433125" w:rsidRDefault="00433125" w:rsidP="00433125">
      <w:pPr>
        <w:jc w:val="both"/>
        <w:rPr>
          <w:sz w:val="28"/>
          <w:szCs w:val="28"/>
        </w:rPr>
      </w:pPr>
    </w:p>
    <w:p w:rsidR="00433125" w:rsidRDefault="00433125" w:rsidP="00433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Удачи вам! </w:t>
      </w:r>
    </w:p>
    <w:p w:rsidR="00433125" w:rsidRPr="00433125" w:rsidRDefault="00433125" w:rsidP="00433125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 Т.Ю.Макарова</w:t>
      </w:r>
    </w:p>
    <w:sectPr w:rsidR="00433125" w:rsidRPr="00433125" w:rsidSect="009978F6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25"/>
    <w:rsid w:val="002D5CE5"/>
    <w:rsid w:val="00433125"/>
    <w:rsid w:val="004B1550"/>
    <w:rsid w:val="009978F6"/>
    <w:rsid w:val="00A2617C"/>
    <w:rsid w:val="00B3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A822-AB15-40CC-B9F3-C36EC48B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648</Words>
  <Characters>3695</Characters>
  <Application>Microsoft Office Word</Application>
  <DocSecurity>0</DocSecurity>
  <Lines>30</Lines>
  <Paragraphs>8</Paragraphs>
  <ScaleCrop>false</ScaleCrop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5</cp:revision>
  <dcterms:created xsi:type="dcterms:W3CDTF">2020-06-29T19:26:00Z</dcterms:created>
  <dcterms:modified xsi:type="dcterms:W3CDTF">2020-08-24T23:23:00Z</dcterms:modified>
</cp:coreProperties>
</file>