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F9" w:rsidRPr="009837F9" w:rsidRDefault="009837F9" w:rsidP="009837F9">
      <w:pPr>
        <w:pStyle w:val="a3"/>
        <w:spacing w:before="0" w:beforeAutospacing="0" w:after="0" w:afterAutospacing="0"/>
        <w:jc w:val="center"/>
        <w:textAlignment w:val="baseline"/>
        <w:rPr>
          <w:color w:val="FF0000"/>
          <w:sz w:val="36"/>
          <w:szCs w:val="28"/>
        </w:rPr>
      </w:pPr>
      <w:r w:rsidRPr="009837F9">
        <w:rPr>
          <w:rStyle w:val="a4"/>
          <w:color w:val="FF0000"/>
          <w:sz w:val="36"/>
          <w:szCs w:val="28"/>
          <w:bdr w:val="none" w:sz="0" w:space="0" w:color="auto" w:frame="1"/>
        </w:rPr>
        <w:t>9 идей для пальчиковой гимнастики</w:t>
      </w:r>
    </w:p>
    <w:p w:rsid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</w:p>
    <w:p w:rsidR="009837F9" w:rsidRDefault="009837F9" w:rsidP="009837F9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 xml:space="preserve">Регулярная тренировка мышц кисти и пальцев рук благотворно влияет на речевое развитие ребёнка, а также на развитие внимания, мышления и памяти. </w:t>
      </w:r>
    </w:p>
    <w:p w:rsidR="009837F9" w:rsidRPr="009837F9" w:rsidRDefault="009837F9" w:rsidP="009837F9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i/>
          <w:color w:val="666666"/>
          <w:sz w:val="28"/>
          <w:szCs w:val="28"/>
        </w:rPr>
      </w:pPr>
      <w:r w:rsidRPr="009837F9">
        <w:rPr>
          <w:i/>
          <w:color w:val="000080"/>
          <w:sz w:val="28"/>
          <w:szCs w:val="28"/>
          <w:u w:val="single"/>
          <w:bdr w:val="none" w:sz="0" w:space="0" w:color="auto" w:frame="1"/>
        </w:rPr>
        <w:t>Пальчиковые упражнения следует подбирать с учётом возраста ребёнка.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 xml:space="preserve">• С 5-7 летнего возраста детям можно предлагать "рассказывать" руками стишки или </w:t>
      </w:r>
      <w:proofErr w:type="spellStart"/>
      <w:r w:rsidRPr="009837F9">
        <w:rPr>
          <w:color w:val="000080"/>
          <w:sz w:val="28"/>
          <w:szCs w:val="28"/>
          <w:bdr w:val="none" w:sz="0" w:space="0" w:color="auto" w:frame="1"/>
        </w:rPr>
        <w:t>потешки</w:t>
      </w:r>
      <w:proofErr w:type="spellEnd"/>
      <w:r w:rsidRPr="009837F9">
        <w:rPr>
          <w:color w:val="000080"/>
          <w:sz w:val="28"/>
          <w:szCs w:val="28"/>
          <w:bdr w:val="none" w:sz="0" w:space="0" w:color="auto" w:frame="1"/>
        </w:rPr>
        <w:t xml:space="preserve"> со сменой фигур (по тексту), делать из пальцев фигурки с использованием вспомогательных предметов (шарик, карандаш, лоскут ткани).</w:t>
      </w:r>
    </w:p>
    <w:p w:rsidR="009837F9" w:rsidRPr="009837F9" w:rsidRDefault="009837F9" w:rsidP="009837F9">
      <w:pPr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837F9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Занятия на развитие движений пальцев и кисти рук желательно проводить каждый день по 3-5 минут.</w:t>
      </w:r>
    </w:p>
    <w:p w:rsidR="009837F9" w:rsidRPr="009837F9" w:rsidRDefault="009837F9" w:rsidP="009837F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Чтобы малышу было интересно выполнять такие упражнения, можно использовать разнообразные материалы.</w:t>
      </w:r>
    </w:p>
    <w:p w:rsidR="009837F9" w:rsidRPr="009837F9" w:rsidRDefault="009837F9" w:rsidP="009837F9">
      <w:pPr>
        <w:pStyle w:val="a3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1. Счётные палочки.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2. Семена растений.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3. Пуговицы.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4. Прищепки.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(жѐлтый круг), дождик к туче, травку к лужайке (коричневый прямоугольник) и т.д.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lastRenderedPageBreak/>
        <w:t>5. Трафареты.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6. Крышки.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7.</w:t>
      </w:r>
      <w:r>
        <w:rPr>
          <w:rStyle w:val="a4"/>
          <w:color w:val="000080"/>
          <w:sz w:val="28"/>
          <w:szCs w:val="28"/>
          <w:bdr w:val="none" w:sz="0" w:space="0" w:color="auto" w:frame="1"/>
        </w:rPr>
        <w:t xml:space="preserve"> </w:t>
      </w: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 xml:space="preserve">Массажный шарик </w:t>
      </w:r>
      <w:proofErr w:type="spellStart"/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су-джок</w:t>
      </w:r>
      <w:proofErr w:type="spellEnd"/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 xml:space="preserve"> 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8. Фольга.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Заверните в фольгу мелкие предметы, пусть малыш их разворачивает, а потом заворачивает сам.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rStyle w:val="a4"/>
          <w:color w:val="000080"/>
          <w:sz w:val="28"/>
          <w:szCs w:val="28"/>
          <w:bdr w:val="none" w:sz="0" w:space="0" w:color="auto" w:frame="1"/>
        </w:rPr>
        <w:t>9. Игры с пластиковой бутылкой.</w:t>
      </w:r>
    </w:p>
    <w:p w:rsidR="009837F9" w:rsidRPr="009837F9" w:rsidRDefault="009837F9" w:rsidP="009837F9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9837F9">
        <w:rPr>
          <w:color w:val="000080"/>
          <w:sz w:val="28"/>
          <w:szCs w:val="28"/>
          <w:bdr w:val="none" w:sz="0" w:space="0" w:color="auto" w:frame="1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</w:t>
      </w:r>
    </w:p>
    <w:p w:rsidR="00DE3CB0" w:rsidRPr="009837F9" w:rsidRDefault="00DE3CB0">
      <w:pPr>
        <w:rPr>
          <w:rFonts w:ascii="Times New Roman" w:hAnsi="Times New Roman" w:cs="Times New Roman"/>
          <w:sz w:val="28"/>
          <w:szCs w:val="28"/>
        </w:rPr>
      </w:pPr>
    </w:p>
    <w:sectPr w:rsidR="00DE3CB0" w:rsidRPr="009837F9" w:rsidSect="009837F9">
      <w:pgSz w:w="11906" w:h="16838"/>
      <w:pgMar w:top="1134" w:right="850" w:bottom="1134" w:left="1134" w:header="708" w:footer="708" w:gutter="0"/>
      <w:pgBorders w:offsetFrom="page">
        <w:top w:val="celticKnotwork" w:sz="19" w:space="20" w:color="000000" w:themeColor="text1"/>
        <w:left w:val="celticKnotwork" w:sz="19" w:space="20" w:color="000000" w:themeColor="text1"/>
        <w:bottom w:val="celticKnotwork" w:sz="19" w:space="20" w:color="000000" w:themeColor="text1"/>
        <w:right w:val="celticKnotwork" w:sz="19" w:space="20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9837F9"/>
    <w:rsid w:val="009837F9"/>
    <w:rsid w:val="00DE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F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7F9"/>
    <w:rPr>
      <w:b/>
      <w:bCs/>
    </w:rPr>
  </w:style>
  <w:style w:type="character" w:styleId="a5">
    <w:name w:val="Hyperlink"/>
    <w:basedOn w:val="a0"/>
    <w:uiPriority w:val="99"/>
    <w:semiHidden/>
    <w:unhideWhenUsed/>
    <w:rsid w:val="009837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7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2020-10-15T16:32:00Z</dcterms:created>
  <dcterms:modified xsi:type="dcterms:W3CDTF">2020-10-15T16:36:00Z</dcterms:modified>
</cp:coreProperties>
</file>